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70C5D6" w14:textId="459BEBFF" w:rsidR="00130975" w:rsidRDefault="00000000">
      <w:pPr>
        <w:jc w:val="center"/>
        <w:rPr>
          <w:rFonts w:hint="eastAsia"/>
          <w:sz w:val="30"/>
          <w:szCs w:val="30"/>
        </w:rPr>
      </w:pPr>
      <w:r>
        <w:rPr>
          <w:rFonts w:hint="eastAsia"/>
          <w:sz w:val="30"/>
          <w:szCs w:val="30"/>
        </w:rPr>
        <w:t>论文著作权转让协议</w:t>
      </w:r>
    </w:p>
    <w:p w14:paraId="0AC1F00E" w14:textId="77777777" w:rsidR="00130975" w:rsidRDefault="00130975">
      <w:pPr>
        <w:rPr>
          <w:rFonts w:hint="eastAsia"/>
        </w:rPr>
      </w:pPr>
    </w:p>
    <w:p w14:paraId="1E627E75" w14:textId="77777777"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highlight w:val="yellow"/>
        </w:rPr>
        <w:t>论文题目</w:t>
      </w:r>
      <w:r>
        <w:rPr>
          <w:rFonts w:ascii="方正仿宋_GBK" w:eastAsia="方正仿宋_GBK" w:hint="eastAsia"/>
          <w:szCs w:val="21"/>
        </w:rPr>
        <w:t>：</w:t>
      </w:r>
    </w:p>
    <w:p w14:paraId="439A1A08" w14:textId="77777777"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highlight w:val="yellow"/>
        </w:rPr>
        <w:t>作者（依序排列）：</w:t>
      </w:r>
    </w:p>
    <w:p w14:paraId="09E58258" w14:textId="77777777"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highlight w:val="yellow"/>
        </w:rPr>
        <w:t>投稿期刊《森林工程》（下简称“本刊”）：</w:t>
      </w:r>
    </w:p>
    <w:p w14:paraId="55B3A698" w14:textId="77777777"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rPr>
        <w:t>一、</w:t>
      </w:r>
      <w:r>
        <w:rPr>
          <w:rFonts w:ascii="方正仿宋_GBK" w:eastAsia="方正仿宋_GBK"/>
          <w:szCs w:val="21"/>
        </w:rPr>
        <w:t>若上述稿件被</w:t>
      </w:r>
      <w:r>
        <w:rPr>
          <w:rFonts w:ascii="方正仿宋_GBK" w:eastAsia="方正仿宋_GBK" w:hint="eastAsia"/>
          <w:szCs w:val="21"/>
        </w:rPr>
        <w:t>本刊</w:t>
      </w:r>
      <w:r>
        <w:rPr>
          <w:rFonts w:ascii="方正仿宋_GBK" w:eastAsia="方正仿宋_GBK"/>
          <w:szCs w:val="21"/>
        </w:rPr>
        <w:t xml:space="preserve">录用并发表，所有作者自愿将其版权（包括但不限于发行权、汇编权、翻译权、复制权、信息网络传播权等）在世界范围内转让给本刊编辑部，具体如下：（1）通过各种介质、媒体以及其他语言出版和使用本稿件的权利；（2）在不损害作者有关权益的情况下，以不违反中华人民共和国现行或以后出台的法律规定的方式使用本稿件；（3）将上述权利的全部或者部分许可给第三方使用；（4）使用 CC BY-NC-ND 4.0许可协议，允许第三方用户按照该协议条约在本稿件出版后，对其进行复制、传播、使用等。本刊支付的稿酬中已包含作者的著作权转让费，不再另行支付。 </w:t>
      </w:r>
    </w:p>
    <w:p w14:paraId="1FBF6B3F" w14:textId="77777777"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rPr>
        <w:t>二、</w:t>
      </w:r>
      <w:r>
        <w:rPr>
          <w:rFonts w:ascii="方正仿宋_GBK" w:eastAsia="方正仿宋_GBK"/>
          <w:szCs w:val="21"/>
        </w:rPr>
        <w:t>在本文发表后，作者可在下列情况继续使用本文：（1）作者可在遵守本刊许可协议（CC BY-NC-ND 4.0）条款的前提下，对本文进行自由的复制、传播、使用等（如非商业性的学术研讨、交流、学术报告、讲演等）；（2）申请专利；（3）本刊允许作者在《森林工程》正式发表本文</w:t>
      </w:r>
      <w:r>
        <w:rPr>
          <w:rFonts w:ascii="方正仿宋_GBK" w:eastAsia="方正仿宋_GBK" w:hint="eastAsia"/>
          <w:szCs w:val="21"/>
        </w:rPr>
        <w:t>6</w:t>
      </w:r>
      <w:r>
        <w:rPr>
          <w:rFonts w:ascii="方正仿宋_GBK" w:eastAsia="方正仿宋_GBK"/>
          <w:szCs w:val="21"/>
        </w:rPr>
        <w:t>个月后，以其他语言再次发表本文。以其他语言发表时应注明首次发表于</w:t>
      </w:r>
      <w:r>
        <w:rPr>
          <w:rFonts w:ascii="方正仿宋_GBK" w:eastAsia="方正仿宋_GBK" w:hint="eastAsia"/>
          <w:szCs w:val="21"/>
        </w:rPr>
        <w:t>本刊</w:t>
      </w:r>
      <w:r>
        <w:rPr>
          <w:rFonts w:ascii="方正仿宋_GBK" w:eastAsia="方正仿宋_GBK"/>
          <w:szCs w:val="21"/>
        </w:rPr>
        <w:t>及发表的年月和卷期，发表前双方都有相互告知的责任和义务；（4）本刊允许作者在</w:t>
      </w:r>
      <w:r>
        <w:rPr>
          <w:rFonts w:ascii="方正仿宋_GBK" w:eastAsia="方正仿宋_GBK" w:hint="eastAsia"/>
          <w:szCs w:val="21"/>
        </w:rPr>
        <w:t>本刊</w:t>
      </w:r>
      <w:r>
        <w:rPr>
          <w:rFonts w:ascii="方正仿宋_GBK" w:eastAsia="方正仿宋_GBK"/>
          <w:szCs w:val="21"/>
        </w:rPr>
        <w:t>正式发表本文6个月后，将本文收入作者本人或作者单位的著作集中并汇编出版，但应注明发表于</w:t>
      </w:r>
      <w:r>
        <w:rPr>
          <w:rFonts w:ascii="方正仿宋_GBK" w:eastAsia="方正仿宋_GBK" w:hint="eastAsia"/>
          <w:szCs w:val="21"/>
        </w:rPr>
        <w:t>本刊</w:t>
      </w:r>
      <w:r>
        <w:rPr>
          <w:rFonts w:ascii="方正仿宋_GBK" w:eastAsia="方正仿宋_GBK"/>
          <w:szCs w:val="21"/>
        </w:rPr>
        <w:t>及发表的年月和卷期；（5）经编辑部允许并授权的其他活动。</w:t>
      </w:r>
    </w:p>
    <w:p w14:paraId="216A7B7A" w14:textId="09B95CAC"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rPr>
        <w:t>三、转让期限：著作权保护期限。</w:t>
      </w:r>
    </w:p>
    <w:p w14:paraId="4CF4121A" w14:textId="3E8BA464"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rPr>
        <w:t>四、知识产权承诺：作者确保论文及相关材料中呈现的所有内容（包括字体、音乐、视频素材、图表、设计元素、其他方的演讲等）均已获得合法完整授权，有权授予期刊社行使上述权利，不存在侵犯他人权利的可能。</w:t>
      </w:r>
    </w:p>
    <w:p w14:paraId="4A6746E3" w14:textId="0E2E6CB8"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rPr>
        <w:t>五、</w:t>
      </w:r>
      <w:r>
        <w:rPr>
          <w:rFonts w:ascii="方正仿宋_GBK" w:eastAsia="方正仿宋_GBK"/>
          <w:szCs w:val="21"/>
        </w:rPr>
        <w:t>本协议</w:t>
      </w:r>
      <w:r>
        <w:rPr>
          <w:rFonts w:ascii="方正仿宋_GBK" w:eastAsia="方正仿宋_GBK" w:hint="eastAsia"/>
          <w:szCs w:val="21"/>
        </w:rPr>
        <w:t>自签字之日起生效。</w:t>
      </w:r>
      <w:r>
        <w:rPr>
          <w:rFonts w:ascii="方正仿宋_GBK" w:eastAsia="方正仿宋_GBK"/>
          <w:szCs w:val="21"/>
        </w:rPr>
        <w:t>由</w:t>
      </w:r>
      <w:r>
        <w:rPr>
          <w:rFonts w:ascii="方正仿宋_GBK" w:eastAsia="方正仿宋_GBK" w:hint="eastAsia"/>
          <w:szCs w:val="21"/>
        </w:rPr>
        <w:t>全体</w:t>
      </w:r>
      <w:r>
        <w:rPr>
          <w:rFonts w:ascii="方正仿宋_GBK" w:eastAsia="方正仿宋_GBK"/>
          <w:szCs w:val="21"/>
        </w:rPr>
        <w:t>作者按顺序手写签署姓名、日期后，将扫描件附在稿件之后一并投稿。扫描件与原件具有同等法律效力。</w:t>
      </w:r>
    </w:p>
    <w:p w14:paraId="77174B54" w14:textId="77777777" w:rsidR="00130975" w:rsidRDefault="00000000">
      <w:pPr>
        <w:spacing w:line="460" w:lineRule="exact"/>
        <w:ind w:leftChars="202" w:left="424" w:rightChars="201" w:right="422"/>
        <w:jc w:val="left"/>
        <w:rPr>
          <w:rFonts w:ascii="方正仿宋_GBK" w:eastAsia="方正仿宋_GBK" w:hint="eastAsia"/>
          <w:szCs w:val="21"/>
        </w:rPr>
      </w:pPr>
      <w:r>
        <w:rPr>
          <w:rFonts w:ascii="方正仿宋_GBK" w:eastAsia="方正仿宋_GBK" w:hint="eastAsia"/>
          <w:szCs w:val="21"/>
        </w:rPr>
        <w:t>（以下无正文）</w:t>
      </w:r>
    </w:p>
    <w:p w14:paraId="34E87412" w14:textId="77777777" w:rsidR="00130975" w:rsidRDefault="00000000">
      <w:pPr>
        <w:spacing w:line="460" w:lineRule="exact"/>
        <w:ind w:leftChars="202" w:left="424" w:rightChars="201" w:right="422"/>
        <w:jc w:val="left"/>
        <w:rPr>
          <w:rFonts w:ascii="方正仿宋_GBK" w:eastAsia="方正仿宋_GBK" w:hint="eastAsia"/>
          <w:szCs w:val="21"/>
          <w:highlight w:val="yellow"/>
        </w:rPr>
      </w:pPr>
      <w:r>
        <w:rPr>
          <w:rFonts w:ascii="方正仿宋_GBK" w:eastAsia="方正仿宋_GBK" w:hint="eastAsia"/>
          <w:szCs w:val="21"/>
          <w:highlight w:val="yellow"/>
        </w:rPr>
        <w:t>全体作者签名：</w:t>
      </w:r>
    </w:p>
    <w:p w14:paraId="1D6BA775" w14:textId="77777777" w:rsidR="00130975" w:rsidRDefault="00130975">
      <w:pPr>
        <w:spacing w:line="460" w:lineRule="exact"/>
        <w:ind w:leftChars="202" w:left="424" w:rightChars="201" w:right="422"/>
        <w:jc w:val="left"/>
        <w:rPr>
          <w:rFonts w:ascii="方正仿宋_GBK" w:eastAsia="方正仿宋_GBK" w:hint="eastAsia"/>
          <w:szCs w:val="21"/>
          <w:highlight w:val="yellow"/>
        </w:rPr>
      </w:pPr>
    </w:p>
    <w:p w14:paraId="1239C889" w14:textId="77777777" w:rsidR="00130975" w:rsidRDefault="00130975">
      <w:pPr>
        <w:pBdr>
          <w:bottom w:val="single" w:sz="12" w:space="1" w:color="auto"/>
        </w:pBdr>
        <w:spacing w:line="460" w:lineRule="exact"/>
        <w:ind w:leftChars="202" w:left="424" w:rightChars="201" w:right="422"/>
        <w:jc w:val="left"/>
        <w:rPr>
          <w:rFonts w:ascii="方正仿宋_GBK" w:eastAsia="方正仿宋_GBK" w:hint="eastAsia"/>
          <w:szCs w:val="21"/>
          <w:highlight w:val="yellow"/>
        </w:rPr>
      </w:pPr>
    </w:p>
    <w:p w14:paraId="6F51F1B5" w14:textId="77777777" w:rsidR="00130975" w:rsidRDefault="00130975">
      <w:pPr>
        <w:spacing w:line="460" w:lineRule="exact"/>
        <w:ind w:leftChars="202" w:left="424" w:rightChars="201" w:right="422" w:firstLineChars="2700" w:firstLine="5670"/>
        <w:jc w:val="left"/>
        <w:rPr>
          <w:rFonts w:ascii="方正仿宋_GBK" w:eastAsia="方正仿宋_GBK" w:hint="eastAsia"/>
          <w:szCs w:val="21"/>
          <w:highlight w:val="yellow"/>
        </w:rPr>
      </w:pPr>
    </w:p>
    <w:p w14:paraId="5BCAEBC8" w14:textId="77777777" w:rsidR="00130975" w:rsidRDefault="00000000">
      <w:pPr>
        <w:spacing w:line="460" w:lineRule="exact"/>
        <w:ind w:leftChars="202" w:left="424" w:rightChars="201" w:right="422" w:firstLineChars="2700" w:firstLine="5670"/>
        <w:jc w:val="left"/>
        <w:rPr>
          <w:rFonts w:ascii="方正仿宋_GBK" w:eastAsia="方正仿宋_GBK" w:hint="eastAsia"/>
          <w:szCs w:val="21"/>
        </w:rPr>
      </w:pPr>
      <w:r>
        <w:rPr>
          <w:rFonts w:ascii="方正仿宋_GBK" w:eastAsia="方正仿宋_GBK" w:hint="eastAsia"/>
          <w:szCs w:val="21"/>
          <w:highlight w:val="yellow"/>
        </w:rPr>
        <w:t>年    月   日</w:t>
      </w:r>
    </w:p>
    <w:sectPr w:rsidR="00130975">
      <w:pgSz w:w="11906" w:h="16838"/>
      <w:pgMar w:top="1134" w:right="567" w:bottom="1134" w:left="56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E7DF1B" w14:textId="77777777" w:rsidR="00AF6A5A" w:rsidRDefault="00AF6A5A" w:rsidP="006162A0">
      <w:pPr>
        <w:rPr>
          <w:rFonts w:hint="eastAsia"/>
        </w:rPr>
      </w:pPr>
      <w:r>
        <w:separator/>
      </w:r>
    </w:p>
  </w:endnote>
  <w:endnote w:type="continuationSeparator" w:id="0">
    <w:p w14:paraId="56184698" w14:textId="77777777" w:rsidR="00AF6A5A" w:rsidRDefault="00AF6A5A" w:rsidP="006162A0">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861A6" w14:textId="77777777" w:rsidR="00AF6A5A" w:rsidRDefault="00AF6A5A" w:rsidP="006162A0">
      <w:pPr>
        <w:rPr>
          <w:rFonts w:hint="eastAsia"/>
        </w:rPr>
      </w:pPr>
      <w:r>
        <w:separator/>
      </w:r>
    </w:p>
  </w:footnote>
  <w:footnote w:type="continuationSeparator" w:id="0">
    <w:p w14:paraId="76E15332" w14:textId="77777777" w:rsidR="00AF6A5A" w:rsidRDefault="00AF6A5A" w:rsidP="006162A0">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6B4"/>
    <w:rsid w:val="000C18F9"/>
    <w:rsid w:val="00130975"/>
    <w:rsid w:val="0018332D"/>
    <w:rsid w:val="003356B4"/>
    <w:rsid w:val="00423D54"/>
    <w:rsid w:val="0044607B"/>
    <w:rsid w:val="004506BA"/>
    <w:rsid w:val="00545CB2"/>
    <w:rsid w:val="005952C2"/>
    <w:rsid w:val="006162A0"/>
    <w:rsid w:val="006468BB"/>
    <w:rsid w:val="00700644"/>
    <w:rsid w:val="008716FC"/>
    <w:rsid w:val="00A4645A"/>
    <w:rsid w:val="00AF6A5A"/>
    <w:rsid w:val="00B1337E"/>
    <w:rsid w:val="00D02616"/>
    <w:rsid w:val="00D645C5"/>
    <w:rsid w:val="00DE3588"/>
    <w:rsid w:val="00E11108"/>
    <w:rsid w:val="00F51DA8"/>
    <w:rsid w:val="00F5210E"/>
    <w:rsid w:val="00F951D7"/>
    <w:rsid w:val="00FB2D66"/>
    <w:rsid w:val="6CA211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8C0EB41-C27F-4B0B-ADC5-475DDB211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next w:val="a"/>
    <w:link w:val="a4"/>
    <w:uiPriority w:val="11"/>
    <w:qFormat/>
    <w:pPr>
      <w:spacing w:after="160"/>
      <w:jc w:val="center"/>
    </w:pPr>
    <w:rPr>
      <w:rFonts w:asciiTheme="majorHAnsi" w:eastAsiaTheme="majorEastAsia" w:hAnsiTheme="majorHAnsi" w:cstheme="majorBidi"/>
      <w:color w:val="595959" w:themeColor="text1" w:themeTint="A6"/>
      <w:spacing w:val="15"/>
      <w:sz w:val="28"/>
      <w:szCs w:val="28"/>
    </w:rPr>
  </w:style>
  <w:style w:type="paragraph" w:styleId="a5">
    <w:name w:val="Title"/>
    <w:basedOn w:val="a"/>
    <w:next w:val="a"/>
    <w:link w:val="a6"/>
    <w:uiPriority w:val="10"/>
    <w:qFormat/>
    <w:pPr>
      <w:spacing w:after="80"/>
      <w:contextualSpacing/>
      <w:jc w:val="center"/>
    </w:pPr>
    <w:rPr>
      <w:rFonts w:asciiTheme="majorHAnsi" w:eastAsiaTheme="majorEastAsia" w:hAnsiTheme="majorHAnsi" w:cstheme="majorBidi"/>
      <w:spacing w:val="-10"/>
      <w:kern w:val="28"/>
      <w:sz w:val="56"/>
      <w:szCs w:val="56"/>
    </w:rPr>
  </w:style>
  <w:style w:type="character" w:customStyle="1" w:styleId="10">
    <w:name w:val="标题 1 字符"/>
    <w:basedOn w:val="a0"/>
    <w:link w:val="1"/>
    <w:uiPriority w:val="9"/>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Pr>
      <w:rFonts w:cstheme="majorBidi"/>
      <w:color w:val="0F4761" w:themeColor="accent1" w:themeShade="BF"/>
      <w:sz w:val="28"/>
      <w:szCs w:val="28"/>
    </w:rPr>
  </w:style>
  <w:style w:type="character" w:customStyle="1" w:styleId="50">
    <w:name w:val="标题 5 字符"/>
    <w:basedOn w:val="a0"/>
    <w:link w:val="5"/>
    <w:uiPriority w:val="9"/>
    <w:semiHidden/>
    <w:rPr>
      <w:rFonts w:cstheme="majorBidi"/>
      <w:color w:val="0F4761" w:themeColor="accent1" w:themeShade="BF"/>
      <w:sz w:val="24"/>
      <w:szCs w:val="24"/>
    </w:rPr>
  </w:style>
  <w:style w:type="character" w:customStyle="1" w:styleId="60">
    <w:name w:val="标题 6 字符"/>
    <w:basedOn w:val="a0"/>
    <w:link w:val="6"/>
    <w:uiPriority w:val="9"/>
    <w:semiHidden/>
    <w:rPr>
      <w:rFonts w:cstheme="majorBidi"/>
      <w:b/>
      <w:bCs/>
      <w:color w:val="0F4761" w:themeColor="accent1" w:themeShade="BF"/>
    </w:rPr>
  </w:style>
  <w:style w:type="character" w:customStyle="1" w:styleId="70">
    <w:name w:val="标题 7 字符"/>
    <w:basedOn w:val="a0"/>
    <w:link w:val="7"/>
    <w:uiPriority w:val="9"/>
    <w:semiHidden/>
    <w:rPr>
      <w:rFonts w:cstheme="majorBidi"/>
      <w:b/>
      <w:bCs/>
      <w:color w:val="595959" w:themeColor="text1" w:themeTint="A6"/>
    </w:rPr>
  </w:style>
  <w:style w:type="character" w:customStyle="1" w:styleId="80">
    <w:name w:val="标题 8 字符"/>
    <w:basedOn w:val="a0"/>
    <w:link w:val="8"/>
    <w:uiPriority w:val="9"/>
    <w:semiHidden/>
    <w:qFormat/>
    <w:rPr>
      <w:rFonts w:cstheme="majorBidi"/>
      <w:color w:val="595959" w:themeColor="text1" w:themeTint="A6"/>
    </w:rPr>
  </w:style>
  <w:style w:type="character" w:customStyle="1" w:styleId="90">
    <w:name w:val="标题 9 字符"/>
    <w:basedOn w:val="a0"/>
    <w:link w:val="9"/>
    <w:uiPriority w:val="9"/>
    <w:semiHidden/>
    <w:qFormat/>
    <w:rPr>
      <w:rFonts w:eastAsiaTheme="majorEastAsia" w:cstheme="majorBidi"/>
      <w:color w:val="595959" w:themeColor="text1" w:themeTint="A6"/>
    </w:rPr>
  </w:style>
  <w:style w:type="character" w:customStyle="1" w:styleId="a6">
    <w:name w:val="标题 字符"/>
    <w:basedOn w:val="a0"/>
    <w:link w:val="a5"/>
    <w:uiPriority w:val="10"/>
    <w:qFormat/>
    <w:rPr>
      <w:rFonts w:asciiTheme="majorHAnsi" w:eastAsiaTheme="majorEastAsia" w:hAnsiTheme="majorHAnsi" w:cstheme="majorBidi"/>
      <w:spacing w:val="-10"/>
      <w:kern w:val="28"/>
      <w:sz w:val="56"/>
      <w:szCs w:val="56"/>
    </w:rPr>
  </w:style>
  <w:style w:type="character" w:customStyle="1" w:styleId="a4">
    <w:name w:val="副标题 字符"/>
    <w:basedOn w:val="a0"/>
    <w:link w:val="a3"/>
    <w:uiPriority w:val="11"/>
    <w:qFormat/>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pPr>
      <w:spacing w:before="160" w:after="160"/>
      <w:jc w:val="center"/>
    </w:pPr>
    <w:rPr>
      <w:i/>
      <w:iCs/>
      <w:color w:val="404040" w:themeColor="text1" w:themeTint="BF"/>
    </w:rPr>
  </w:style>
  <w:style w:type="character" w:customStyle="1" w:styleId="a8">
    <w:name w:val="引用 字符"/>
    <w:basedOn w:val="a0"/>
    <w:link w:val="a7"/>
    <w:uiPriority w:val="29"/>
    <w:qFormat/>
    <w:rPr>
      <w:i/>
      <w:iCs/>
      <w:color w:val="404040" w:themeColor="text1" w:themeTint="BF"/>
    </w:rPr>
  </w:style>
  <w:style w:type="paragraph" w:styleId="a9">
    <w:name w:val="List Paragraph"/>
    <w:basedOn w:val="a"/>
    <w:uiPriority w:val="34"/>
    <w:qFormat/>
    <w:pPr>
      <w:ind w:left="720"/>
      <w:contextualSpacing/>
    </w:pPr>
  </w:style>
  <w:style w:type="character" w:customStyle="1" w:styleId="11">
    <w:name w:val="明显强调1"/>
    <w:basedOn w:val="a0"/>
    <w:uiPriority w:val="21"/>
    <w:qFormat/>
    <w:rPr>
      <w:i/>
      <w:iCs/>
      <w:color w:val="0F4761" w:themeColor="accent1" w:themeShade="BF"/>
    </w:rPr>
  </w:style>
  <w:style w:type="paragraph" w:styleId="aa">
    <w:name w:val="Intense Quote"/>
    <w:basedOn w:val="a"/>
    <w:next w:val="a"/>
    <w:link w:val="ab"/>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b">
    <w:name w:val="明显引用 字符"/>
    <w:basedOn w:val="a0"/>
    <w:link w:val="aa"/>
    <w:uiPriority w:val="30"/>
    <w:qFormat/>
    <w:rPr>
      <w:i/>
      <w:iCs/>
      <w:color w:val="0F4761" w:themeColor="accent1" w:themeShade="BF"/>
    </w:rPr>
  </w:style>
  <w:style w:type="character" w:customStyle="1" w:styleId="12">
    <w:name w:val="明显参考1"/>
    <w:basedOn w:val="a0"/>
    <w:uiPriority w:val="32"/>
    <w:qFormat/>
    <w:rPr>
      <w:b/>
      <w:bCs/>
      <w:smallCaps/>
      <w:color w:val="0F4761" w:themeColor="accent1" w:themeShade="BF"/>
      <w:spacing w:val="5"/>
    </w:rPr>
  </w:style>
  <w:style w:type="paragraph" w:styleId="ac">
    <w:name w:val="Revision"/>
    <w:hidden/>
    <w:uiPriority w:val="99"/>
    <w:unhideWhenUsed/>
    <w:rsid w:val="006162A0"/>
    <w:rPr>
      <w:kern w:val="2"/>
      <w:sz w:val="21"/>
      <w:szCs w:val="22"/>
    </w:rPr>
  </w:style>
  <w:style w:type="paragraph" w:styleId="ad">
    <w:name w:val="header"/>
    <w:basedOn w:val="a"/>
    <w:link w:val="ae"/>
    <w:uiPriority w:val="99"/>
    <w:unhideWhenUsed/>
    <w:rsid w:val="006162A0"/>
    <w:pPr>
      <w:tabs>
        <w:tab w:val="center" w:pos="4153"/>
        <w:tab w:val="right" w:pos="8306"/>
      </w:tabs>
      <w:snapToGrid w:val="0"/>
      <w:jc w:val="center"/>
    </w:pPr>
    <w:rPr>
      <w:sz w:val="18"/>
      <w:szCs w:val="18"/>
    </w:rPr>
  </w:style>
  <w:style w:type="character" w:customStyle="1" w:styleId="ae">
    <w:name w:val="页眉 字符"/>
    <w:basedOn w:val="a0"/>
    <w:link w:val="ad"/>
    <w:uiPriority w:val="99"/>
    <w:rsid w:val="006162A0"/>
    <w:rPr>
      <w:kern w:val="2"/>
      <w:sz w:val="18"/>
      <w:szCs w:val="18"/>
    </w:rPr>
  </w:style>
  <w:style w:type="paragraph" w:styleId="af">
    <w:name w:val="footer"/>
    <w:basedOn w:val="a"/>
    <w:link w:val="af0"/>
    <w:uiPriority w:val="99"/>
    <w:unhideWhenUsed/>
    <w:rsid w:val="006162A0"/>
    <w:pPr>
      <w:tabs>
        <w:tab w:val="center" w:pos="4153"/>
        <w:tab w:val="right" w:pos="8306"/>
      </w:tabs>
      <w:snapToGrid w:val="0"/>
      <w:jc w:val="left"/>
    </w:pPr>
    <w:rPr>
      <w:sz w:val="18"/>
      <w:szCs w:val="18"/>
    </w:rPr>
  </w:style>
  <w:style w:type="character" w:customStyle="1" w:styleId="af0">
    <w:name w:val="页脚 字符"/>
    <w:basedOn w:val="a0"/>
    <w:link w:val="af"/>
    <w:uiPriority w:val="99"/>
    <w:rsid w:val="006162A0"/>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121</Words>
  <Characters>692</Characters>
  <Application>Microsoft Office Word</Application>
  <DocSecurity>0</DocSecurity>
  <Lines>5</Lines>
  <Paragraphs>1</Paragraphs>
  <ScaleCrop>false</ScaleCrop>
  <Company/>
  <LinksUpToDate>false</LinksUpToDate>
  <CharactersWithSpaces>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陈华峰</dc:creator>
  <cp:lastModifiedBy>陈华峰</cp:lastModifiedBy>
  <cp:revision>3</cp:revision>
  <dcterms:created xsi:type="dcterms:W3CDTF">2025-09-05T01:08:00Z</dcterms:created>
  <dcterms:modified xsi:type="dcterms:W3CDTF">2025-09-05T01:08:00Z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eyJoZGlkIjoiMWZjZGY0MDEzYzY0ZjJiMTFjMmU4YWFiMDMzMTBjYzYiLCJ1c2VySWQiOiIxNjc4MTAxMTAxIn0=</vt:lpwstr>
  </property>
  <property fmtid="{D5CDD505-2E9C-101B-9397-08002B2CF9AE}" pid="3" name="KSOProductBuildVer">
    <vt:lpwstr>2052-12.1.0.21171</vt:lpwstr>
  </property>
  <property fmtid="{D5CDD505-2E9C-101B-9397-08002B2CF9AE}" pid="4" name="ICV">
    <vt:lpwstr>70688261B5FF4F45BB5C2AE3ECA76901_13</vt:lpwstr>
  </property>
</Properties>
</file>